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16" w:rsidRPr="00B91E16" w:rsidRDefault="00B91E16" w:rsidP="00B91E16">
      <w:pPr>
        <w:spacing w:after="0" w:line="240" w:lineRule="atLeast"/>
        <w:jc w:val="center"/>
        <w:rPr>
          <w:rFonts w:ascii="Times New Roman" w:eastAsia="Times New Roman" w:hAnsi="Times New Roman" w:cs="Times New Roman"/>
          <w:color w:val="000000"/>
          <w:sz w:val="20"/>
          <w:szCs w:val="20"/>
        </w:rPr>
      </w:pPr>
      <w:r w:rsidRPr="00B91E16">
        <w:rPr>
          <w:rFonts w:ascii="Arial" w:eastAsia="Times New Roman" w:hAnsi="Arial" w:cs="Arial"/>
          <w:b/>
          <w:bCs/>
          <w:color w:val="000000"/>
        </w:rPr>
        <w:t>PY 208. Applied Psychology--</w:t>
      </w:r>
    </w:p>
    <w:p w:rsidR="00B91E16" w:rsidRPr="00B91E16" w:rsidRDefault="00B91E16" w:rsidP="00B91E16">
      <w:pPr>
        <w:spacing w:after="0" w:line="240" w:lineRule="atLeast"/>
        <w:jc w:val="center"/>
        <w:rPr>
          <w:rFonts w:ascii="Times New Roman" w:eastAsia="Times New Roman" w:hAnsi="Times New Roman" w:cs="Times New Roman"/>
          <w:color w:val="000000"/>
          <w:sz w:val="20"/>
          <w:szCs w:val="20"/>
        </w:rPr>
      </w:pPr>
      <w:r w:rsidRPr="00B91E16">
        <w:rPr>
          <w:rFonts w:ascii="Arial" w:eastAsia="Times New Roman" w:hAnsi="Arial" w:cs="Arial"/>
          <w:b/>
          <w:bCs/>
          <w:color w:val="000000"/>
        </w:rPr>
        <w:t>Issues of War &amp; Peace</w:t>
      </w:r>
    </w:p>
    <w:p w:rsidR="00B91E16" w:rsidRPr="00B91E16" w:rsidRDefault="00B91E16" w:rsidP="00B91E16">
      <w:pPr>
        <w:spacing w:after="0" w:line="240" w:lineRule="atLeast"/>
        <w:jc w:val="center"/>
        <w:rPr>
          <w:rFonts w:ascii="Times New Roman" w:eastAsia="Times New Roman" w:hAnsi="Times New Roman" w:cs="Times New Roman"/>
          <w:color w:val="000000"/>
          <w:sz w:val="20"/>
          <w:szCs w:val="20"/>
        </w:rPr>
      </w:pPr>
      <w:r w:rsidRPr="00B91E16">
        <w:rPr>
          <w:rFonts w:ascii="Arial" w:eastAsia="Times New Roman" w:hAnsi="Arial" w:cs="Arial"/>
          <w:b/>
          <w:bCs/>
          <w:color w:val="000000"/>
        </w:rPr>
        <w:t>Spring, 2006</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rPr>
      </w:pPr>
      <w:r w:rsidRPr="00B91E16">
        <w:rPr>
          <w:rFonts w:ascii="Times New Roman" w:eastAsia="Times New Roman" w:hAnsi="Times New Roman" w:cs="Times New Roman"/>
          <w:color w:val="000000"/>
        </w:rPr>
        <w:t>Dave Drews, (Oller Center, 1</w:t>
      </w:r>
      <w:r w:rsidRPr="00B91E16">
        <w:rPr>
          <w:rFonts w:ascii="Times New Roman" w:eastAsia="Times New Roman" w:hAnsi="Times New Roman" w:cs="Times New Roman"/>
          <w:color w:val="000000"/>
          <w:vertAlign w:val="superscript"/>
        </w:rPr>
        <w:t>st</w:t>
      </w:r>
      <w:r w:rsidRPr="00B91E16">
        <w:rPr>
          <w:rFonts w:ascii="Times New Roman" w:eastAsia="Times New Roman" w:hAnsi="Times New Roman" w:cs="Times New Roman"/>
          <w:color w:val="000000"/>
        </w:rPr>
        <w:t> floor; mwf 10-11, mw 1:15-2:15)</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office ext. 3680; home 669-9187 (before 9, please); </w:t>
      </w:r>
      <w:r w:rsidRPr="00B91E16">
        <w:rPr>
          <w:rFonts w:ascii="Lucida Grande" w:eastAsia="Times New Roman" w:hAnsi="Lucida Grande" w:cs="Times New Roman"/>
          <w:color w:val="000000"/>
          <w:sz w:val="26"/>
          <w:szCs w:val="26"/>
        </w:rPr>
        <w:t>DREWS@Juniata.Edu</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In general, I’m good about returning email and very, very bad about returning phone calls.</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This is still a course in transition.  It began as an effort to acquaint students with applied psychology in general and to make connections between subdisciplines of psychology and issues associated with war and peace.  It is evolving in the direction of a course in the emerging discipline of peace psychology.</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The goal of seeking links between basic psychology and real world applications to conflicts remains.  To this end, many of our readings will look at psychologists trying to apply basic research.  Others will look at psychologists trying to do applied research in the context of understanding and solving conflicts.  On the other hand, as the relatively new discipline of peace psychology begins to take form, the ability of psychology to speak sensibly about war and peace issues grows and we will read several articles by peace psychologists.</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More specifically, by the end of this course, students should be able to . .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#1.  See more clearly how course work in diverse areas of psychology can be brought to bear on a broad variety of real world problems.</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#2.  Think more critically about the possible contributions of psychology to waging war or pursuing peace.</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b/>
          <w:bCs/>
          <w:color w:val="000000"/>
          <w:u w:val="single"/>
        </w:rPr>
        <w:t>Readings</w:t>
      </w:r>
      <w:r w:rsidRPr="00B91E16">
        <w:rPr>
          <w:rFonts w:ascii="Arial" w:eastAsia="Times New Roman" w:hAnsi="Arial" w:cs="Arial"/>
          <w:color w:val="000000"/>
        </w:rPr>
        <w:t>:</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lang w:val="de-DE"/>
        </w:rPr>
        <w:t>Christie, D. J., Wagner, R. V. &amp; Winter, Deborah DuNann (2001).  </w:t>
      </w:r>
      <w:r w:rsidRPr="00B91E16">
        <w:rPr>
          <w:rFonts w:ascii="Arial" w:eastAsia="Times New Roman" w:hAnsi="Arial" w:cs="Arial"/>
          <w:i/>
          <w:iCs/>
          <w:color w:val="000000"/>
        </w:rPr>
        <w:t>Peace,</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i/>
          <w:iCs/>
          <w:color w:val="000000"/>
        </w:rPr>
        <w:t>Conflict and Violence: Peace Psychology for the 21st Century.</w:t>
      </w:r>
      <w:r w:rsidRPr="00B91E16">
        <w:rPr>
          <w:rFonts w:ascii="Arial" w:eastAsia="Times New Roman" w:hAnsi="Arial" w:cs="Arial"/>
          <w:color w:val="000000"/>
        </w:rPr>
        <w:t>  Upper Saddle River, NJ: Prentice Hall.</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There will also be several (the majority actually) readings on closed reserve in Beeghley Library.  A few will be available on line.</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b/>
          <w:bCs/>
          <w:color w:val="000000"/>
          <w:u w:val="single"/>
          <w:lang w:val="fr-FR"/>
        </w:rPr>
        <w:t>Grades</w:t>
      </w:r>
      <w:r w:rsidRPr="00B91E16">
        <w:rPr>
          <w:rFonts w:ascii="Arial" w:eastAsia="Times New Roman" w:hAnsi="Arial" w:cs="Arial"/>
          <w:color w:val="000000"/>
          <w:u w:val="single"/>
          <w:lang w:val="fr-FR"/>
        </w:rPr>
        <w:t>:</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lang w:val="fr-FR"/>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lang w:val="fr-FR"/>
        </w:rPr>
        <w:t>            </w:t>
      </w:r>
      <w:r w:rsidRPr="00B91E16">
        <w:rPr>
          <w:rFonts w:ascii="Arial" w:eastAsia="Times New Roman" w:hAnsi="Arial" w:cs="Arial"/>
          <w:color w:val="000000"/>
        </w:rPr>
        <w:t>Reading annotations                                                   30%</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Quizzes                                                                       50%</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Participation                                                                   5%</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Final exam (at the registrar’s pleasure)                      15%</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r w:rsidRPr="00B91E16">
        <w:rPr>
          <w:rFonts w:ascii="Arial" w:eastAsia="Times New Roman" w:hAnsi="Arial" w:cs="Arial"/>
          <w:b/>
          <w:bCs/>
          <w:color w:val="000000"/>
          <w:u w:val="single"/>
        </w:rPr>
        <w:t>Reading annotations</w:t>
      </w:r>
      <w:r w:rsidRPr="00B91E16">
        <w:rPr>
          <w:rFonts w:ascii="Arial" w:eastAsia="Times New Roman" w:hAnsi="Arial" w:cs="Arial"/>
          <w:color w:val="000000"/>
        </w:rPr>
        <w:t>.   To help ensure that you’ve carefully read the material and to check your understanding, you will be asked to complete a written exercise on key questions about each reading.  For each reading assignment, you will be asked to type your annotations, bring them to class and turn them in at the end of class.  (If you don’t want to type, you can map or hand-write and turn them in </w:t>
      </w:r>
      <w:r w:rsidRPr="00B91E16">
        <w:rPr>
          <w:rFonts w:ascii="Arial" w:eastAsia="Times New Roman" w:hAnsi="Arial" w:cs="Arial"/>
          <w:i/>
          <w:iCs/>
          <w:color w:val="000000"/>
        </w:rPr>
        <w:t>at the beginning of class</w:t>
      </w:r>
      <w:r w:rsidRPr="00B91E16">
        <w:rPr>
          <w:rFonts w:ascii="Arial" w:eastAsia="Times New Roman" w:hAnsi="Arial" w:cs="Arial"/>
          <w:color w:val="000000"/>
        </w:rPr>
        <w:t>.)  Your approach to these annotations might be guided by the questions on the next page.</w:t>
      </w:r>
    </w:p>
    <w:p w:rsidR="00B91E16" w:rsidRPr="00B91E16" w:rsidRDefault="00B91E16" w:rsidP="00B91E16">
      <w:pPr>
        <w:spacing w:after="0" w:line="240" w:lineRule="auto"/>
        <w:rPr>
          <w:rFonts w:ascii="Times New Roman" w:eastAsia="Times New Roman" w:hAnsi="Times New Roman" w:cs="Times New Roman"/>
          <w:color w:val="000000"/>
          <w:sz w:val="27"/>
          <w:szCs w:val="27"/>
        </w:rPr>
      </w:pPr>
      <w:r w:rsidRPr="00B91E16">
        <w:rPr>
          <w:rFonts w:ascii="Arial" w:eastAsia="Times New Roman" w:hAnsi="Arial" w:cs="Arial"/>
          <w:color w:val="000000"/>
        </w:rPr>
        <w:lastRenderedPageBreak/>
        <w:br w:type="textWrapping" w:clear="all"/>
      </w:r>
    </w:p>
    <w:p w:rsidR="00B91E16" w:rsidRPr="00B91E16" w:rsidRDefault="00B91E16" w:rsidP="00B91E16">
      <w:pPr>
        <w:spacing w:after="0" w:line="240" w:lineRule="atLeast"/>
        <w:ind w:firstLine="720"/>
        <w:rPr>
          <w:rFonts w:ascii="Times New Roman" w:eastAsia="Times New Roman" w:hAnsi="Times New Roman" w:cs="Times New Roman"/>
          <w:color w:val="000000"/>
          <w:sz w:val="20"/>
          <w:szCs w:val="20"/>
        </w:rPr>
      </w:pPr>
      <w:r w:rsidRPr="00B91E16">
        <w:rPr>
          <w:rFonts w:ascii="Arial" w:eastAsia="Times New Roman" w:hAnsi="Arial" w:cs="Arial"/>
          <w:color w:val="000000"/>
        </w:rPr>
        <w:t>1.  What did the author say?</w:t>
      </w:r>
    </w:p>
    <w:p w:rsidR="00B91E16" w:rsidRPr="00B91E16" w:rsidRDefault="00B91E16" w:rsidP="00B91E16">
      <w:pPr>
        <w:spacing w:after="0" w:line="240" w:lineRule="atLeast"/>
        <w:ind w:left="1800" w:hanging="360"/>
        <w:rPr>
          <w:rFonts w:ascii="Times New Roman" w:eastAsia="Times New Roman" w:hAnsi="Times New Roman" w:cs="Times New Roman"/>
          <w:color w:val="000000"/>
          <w:sz w:val="20"/>
          <w:szCs w:val="20"/>
        </w:rPr>
      </w:pPr>
      <w:r w:rsidRPr="00B91E16">
        <w:rPr>
          <w:rFonts w:ascii="Symbol" w:eastAsia="Times New Roman" w:hAnsi="Symbol" w:cs="Times New Roman"/>
          <w:color w:val="000000"/>
        </w:rPr>
        <w:t></w:t>
      </w:r>
      <w:r w:rsidRPr="00B91E16">
        <w:rPr>
          <w:rFonts w:ascii="Times New Roman" w:eastAsia="Times New Roman" w:hAnsi="Times New Roman" w:cs="Times New Roman"/>
          <w:color w:val="000000"/>
          <w:sz w:val="14"/>
          <w:szCs w:val="14"/>
        </w:rPr>
        <w:t>       </w:t>
      </w:r>
      <w:r w:rsidRPr="00B91E16">
        <w:rPr>
          <w:rFonts w:ascii="Arial" w:eastAsia="Times New Roman" w:hAnsi="Arial" w:cs="Arial"/>
          <w:color w:val="000000"/>
        </w:rPr>
        <w:t>In your own words, what was the main point of the paper?</w:t>
      </w:r>
    </w:p>
    <w:p w:rsidR="00B91E16" w:rsidRPr="00B91E16" w:rsidRDefault="00B91E16" w:rsidP="00B91E16">
      <w:pPr>
        <w:spacing w:after="0" w:line="240" w:lineRule="atLeast"/>
        <w:ind w:left="1800" w:hanging="360"/>
        <w:rPr>
          <w:rFonts w:ascii="Times New Roman" w:eastAsia="Times New Roman" w:hAnsi="Times New Roman" w:cs="Times New Roman"/>
          <w:color w:val="000000"/>
          <w:sz w:val="20"/>
          <w:szCs w:val="20"/>
        </w:rPr>
      </w:pPr>
      <w:r w:rsidRPr="00B91E16">
        <w:rPr>
          <w:rFonts w:ascii="Symbol" w:eastAsia="Times New Roman" w:hAnsi="Symbol" w:cs="Times New Roman"/>
          <w:color w:val="000000"/>
        </w:rPr>
        <w:t></w:t>
      </w:r>
      <w:r w:rsidRPr="00B91E16">
        <w:rPr>
          <w:rFonts w:ascii="Times New Roman" w:eastAsia="Times New Roman" w:hAnsi="Times New Roman" w:cs="Times New Roman"/>
          <w:color w:val="000000"/>
          <w:sz w:val="14"/>
          <w:szCs w:val="14"/>
        </w:rPr>
        <w:t>       </w:t>
      </w:r>
      <w:r w:rsidRPr="00B91E16">
        <w:rPr>
          <w:rFonts w:ascii="Arial" w:eastAsia="Times New Roman" w:hAnsi="Arial" w:cs="Arial"/>
          <w:color w:val="000000"/>
        </w:rPr>
        <w:t>What are the key points in support of the main argument?</w:t>
      </w:r>
    </w:p>
    <w:p w:rsidR="00B91E16" w:rsidRPr="00B91E16" w:rsidRDefault="00B91E16" w:rsidP="00B91E16">
      <w:pPr>
        <w:spacing w:after="0" w:line="240" w:lineRule="atLeast"/>
        <w:ind w:left="1080" w:hanging="360"/>
        <w:rPr>
          <w:rFonts w:ascii="Times New Roman" w:eastAsia="Times New Roman" w:hAnsi="Times New Roman" w:cs="Times New Roman"/>
          <w:color w:val="000000"/>
          <w:sz w:val="20"/>
          <w:szCs w:val="20"/>
        </w:rPr>
      </w:pPr>
      <w:r w:rsidRPr="00B91E16">
        <w:rPr>
          <w:rFonts w:ascii="Arial" w:eastAsia="Times New Roman" w:hAnsi="Arial" w:cs="Arial"/>
          <w:color w:val="000000"/>
        </w:rPr>
        <w:t>2.</w:t>
      </w:r>
      <w:r w:rsidRPr="00B91E16">
        <w:rPr>
          <w:rFonts w:ascii="Times New Roman" w:eastAsia="Times New Roman" w:hAnsi="Times New Roman" w:cs="Times New Roman"/>
          <w:color w:val="000000"/>
          <w:sz w:val="14"/>
          <w:szCs w:val="14"/>
        </w:rPr>
        <w:t>     </w:t>
      </w:r>
      <w:r w:rsidRPr="00B91E16">
        <w:rPr>
          <w:rFonts w:ascii="Arial" w:eastAsia="Times New Roman" w:hAnsi="Arial" w:cs="Arial"/>
          <w:color w:val="000000"/>
        </w:rPr>
        <w:t>What is one question or issue that seems worth discussing?</w:t>
      </w:r>
    </w:p>
    <w:p w:rsidR="00B91E16" w:rsidRPr="00B91E16" w:rsidRDefault="00B91E16" w:rsidP="00B91E16">
      <w:pPr>
        <w:spacing w:after="0" w:line="240" w:lineRule="atLeast"/>
        <w:ind w:left="1080" w:hanging="360"/>
        <w:rPr>
          <w:rFonts w:ascii="Times New Roman" w:eastAsia="Times New Roman" w:hAnsi="Times New Roman" w:cs="Times New Roman"/>
          <w:color w:val="000000"/>
          <w:sz w:val="20"/>
          <w:szCs w:val="20"/>
        </w:rPr>
      </w:pPr>
      <w:r w:rsidRPr="00B91E16">
        <w:rPr>
          <w:rFonts w:ascii="Arial" w:eastAsia="Times New Roman" w:hAnsi="Arial" w:cs="Arial"/>
          <w:color w:val="000000"/>
        </w:rPr>
        <w:t>3.</w:t>
      </w:r>
      <w:r w:rsidRPr="00B91E16">
        <w:rPr>
          <w:rFonts w:ascii="Times New Roman" w:eastAsia="Times New Roman" w:hAnsi="Times New Roman" w:cs="Times New Roman"/>
          <w:color w:val="000000"/>
          <w:sz w:val="14"/>
          <w:szCs w:val="14"/>
        </w:rPr>
        <w:t>     </w:t>
      </w:r>
      <w:r w:rsidRPr="00B91E16">
        <w:rPr>
          <w:rFonts w:ascii="Arial" w:eastAsia="Times New Roman" w:hAnsi="Arial" w:cs="Arial"/>
          <w:color w:val="000000"/>
        </w:rPr>
        <w:t>Does this paper seem connected to other readings or other courses you’re taking?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You are not tied to these exact questions.  Mainly you are trying to convince me that you read, understood and thought about each of the assigned readings.  Each annotation will be scored</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ind w:left="2160" w:hanging="360"/>
        <w:rPr>
          <w:rFonts w:ascii="Times New Roman" w:eastAsia="Times New Roman" w:hAnsi="Times New Roman" w:cs="Times New Roman"/>
          <w:color w:val="000000"/>
          <w:sz w:val="20"/>
          <w:szCs w:val="20"/>
        </w:rPr>
      </w:pPr>
      <w:r w:rsidRPr="00B91E16">
        <w:rPr>
          <w:rFonts w:ascii="Symbol" w:eastAsia="Times New Roman" w:hAnsi="Symbol" w:cs="Times New Roman"/>
          <w:color w:val="000000"/>
        </w:rPr>
        <w:t></w:t>
      </w:r>
      <w:r w:rsidRPr="00B91E16">
        <w:rPr>
          <w:rFonts w:ascii="Times New Roman" w:eastAsia="Times New Roman" w:hAnsi="Times New Roman" w:cs="Times New Roman"/>
          <w:color w:val="000000"/>
          <w:sz w:val="14"/>
          <w:szCs w:val="14"/>
        </w:rPr>
        <w:t>       </w:t>
      </w:r>
      <w:r w:rsidRPr="00B91E16">
        <w:rPr>
          <w:rFonts w:ascii="Arial" w:eastAsia="Times New Roman" w:hAnsi="Arial" w:cs="Arial"/>
          <w:color w:val="000000"/>
        </w:rPr>
        <w:t>0 (didn’t do it),</w:t>
      </w:r>
    </w:p>
    <w:p w:rsidR="00B91E16" w:rsidRPr="00B91E16" w:rsidRDefault="00B91E16" w:rsidP="00B91E16">
      <w:pPr>
        <w:spacing w:after="0" w:line="240" w:lineRule="atLeast"/>
        <w:ind w:left="2160" w:hanging="360"/>
        <w:rPr>
          <w:rFonts w:ascii="Times New Roman" w:eastAsia="Times New Roman" w:hAnsi="Times New Roman" w:cs="Times New Roman"/>
          <w:color w:val="000000"/>
          <w:sz w:val="20"/>
          <w:szCs w:val="20"/>
        </w:rPr>
      </w:pPr>
      <w:r w:rsidRPr="00B91E16">
        <w:rPr>
          <w:rFonts w:ascii="Symbol" w:eastAsia="Times New Roman" w:hAnsi="Symbol" w:cs="Times New Roman"/>
          <w:color w:val="000000"/>
        </w:rPr>
        <w:t></w:t>
      </w:r>
      <w:r w:rsidRPr="00B91E16">
        <w:rPr>
          <w:rFonts w:ascii="Times New Roman" w:eastAsia="Times New Roman" w:hAnsi="Times New Roman" w:cs="Times New Roman"/>
          <w:color w:val="000000"/>
          <w:sz w:val="14"/>
          <w:szCs w:val="14"/>
        </w:rPr>
        <w:t>       </w:t>
      </w:r>
      <w:r w:rsidRPr="00B91E16">
        <w:rPr>
          <w:rFonts w:ascii="Arial" w:eastAsia="Times New Roman" w:hAnsi="Arial" w:cs="Arial"/>
          <w:color w:val="000000"/>
        </w:rPr>
        <w:t>1 (did it but missed the point or did a shoddy job), or</w:t>
      </w:r>
    </w:p>
    <w:p w:rsidR="00B91E16" w:rsidRPr="00B91E16" w:rsidRDefault="00B91E16" w:rsidP="00B91E16">
      <w:pPr>
        <w:spacing w:after="0" w:line="240" w:lineRule="atLeast"/>
        <w:ind w:left="2160" w:hanging="360"/>
        <w:rPr>
          <w:rFonts w:ascii="Times New Roman" w:eastAsia="Times New Roman" w:hAnsi="Times New Roman" w:cs="Times New Roman"/>
          <w:color w:val="000000"/>
          <w:sz w:val="20"/>
          <w:szCs w:val="20"/>
        </w:rPr>
      </w:pPr>
      <w:r w:rsidRPr="00B91E16">
        <w:rPr>
          <w:rFonts w:ascii="Symbol" w:eastAsia="Times New Roman" w:hAnsi="Symbol" w:cs="Times New Roman"/>
          <w:color w:val="000000"/>
        </w:rPr>
        <w:t></w:t>
      </w:r>
      <w:r w:rsidRPr="00B91E16">
        <w:rPr>
          <w:rFonts w:ascii="Times New Roman" w:eastAsia="Times New Roman" w:hAnsi="Times New Roman" w:cs="Times New Roman"/>
          <w:color w:val="000000"/>
          <w:sz w:val="14"/>
          <w:szCs w:val="14"/>
        </w:rPr>
        <w:t>       </w:t>
      </w:r>
      <w:r w:rsidRPr="00B91E16">
        <w:rPr>
          <w:rFonts w:ascii="Arial" w:eastAsia="Times New Roman" w:hAnsi="Arial" w:cs="Arial"/>
          <w:color w:val="000000"/>
        </w:rPr>
        <w:t>2 (took it seriously, seemed to get it).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Annotations not turned in on time may get ½ credit if turned in within 24 hours.  There will also be a number of readings that are available for extra credit.  In order to get extra credit, you will need to have done all of the assigned reading for that day—otherwise the extra credit wouldn’t be extra.</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(When you think about it, this is a pretty good deal.  You’re in complete control of 30% of your grade.  If you just take care of business when it’s due, you should be able to max out on this part of the grade.  Even if you struggle with some of the readings, you can make it up with some extra credit.  On top of that, you’ll be better prepared for discussions and quizzes and, if you do a good job on the annotations, preparing for the quizzes and the final ought to be much easier.)</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r w:rsidRPr="00B91E16">
        <w:rPr>
          <w:rFonts w:ascii="Arial" w:eastAsia="Times New Roman" w:hAnsi="Arial" w:cs="Arial"/>
          <w:b/>
          <w:bCs/>
          <w:color w:val="000000"/>
          <w:u w:val="single"/>
        </w:rPr>
        <w:t>Quizzes</w:t>
      </w:r>
      <w:r w:rsidRPr="00B91E16">
        <w:rPr>
          <w:rFonts w:ascii="Arial" w:eastAsia="Times New Roman" w:hAnsi="Arial" w:cs="Arial"/>
          <w:color w:val="000000"/>
        </w:rPr>
        <w:t>.  Quizzes will replace hourlies in this course.  They will be more focused than hourlies, covering less material. Quiz days will always be announced at least one class meeting in advance (</w:t>
      </w:r>
      <w:r w:rsidRPr="00B91E16">
        <w:rPr>
          <w:rFonts w:ascii="Arial" w:eastAsia="Times New Roman" w:hAnsi="Arial" w:cs="Arial"/>
          <w:color w:val="000000"/>
          <w:u w:val="single"/>
        </w:rPr>
        <w:t>tentative</w:t>
      </w:r>
      <w:r w:rsidRPr="00B91E16">
        <w:rPr>
          <w:rFonts w:ascii="Arial" w:eastAsia="Times New Roman" w:hAnsi="Arial" w:cs="Arial"/>
          <w:color w:val="000000"/>
        </w:rPr>
        <w:t> quiz days are indicated on the syllabus).  While some of the quizzes will tap basic understanding of concepts, they will more often be directed at critical evaluations of the relations between points of view or at the implications of points of view, theories, or data.  The intent, and in many cases, the question or questions to be asked will also be announced, mainly because these quizzes represent an attempt to foster goal #2 above.  Calling them quizzes rather than hourlies does not imply that it’s ok to approach them casually.</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Students who must miss a quiz for foreseeable reasons (eg. field trips, sports, non-elective surgery) should make arrangements to take the quiz early.  Quizzes missed for reasons of illness or other emergencies will require written evidence in order to have the option to make them up without penalty.  It may be possible to make up quizzes missed for reasons that are not documented (eg. A fight with your girlfriend/boyfriend/roommate/parent/family pet, your alarm clock/car/bike/skateboard broke), but there will be a 20% service charge.  In other words, the maximum possible grade for a 20 point quiz would be 16.</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The lowest quiz score will be dropped.</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r w:rsidRPr="00B91E16">
        <w:rPr>
          <w:rFonts w:ascii="Arial" w:eastAsia="Times New Roman" w:hAnsi="Arial" w:cs="Arial"/>
          <w:i/>
          <w:iCs/>
          <w:color w:val="000000"/>
        </w:rPr>
        <w:t>Tentative</w:t>
      </w:r>
      <w:r w:rsidRPr="00B91E16">
        <w:rPr>
          <w:rFonts w:ascii="Arial" w:eastAsia="Times New Roman" w:hAnsi="Arial" w:cs="Arial"/>
          <w:color w:val="000000"/>
        </w:rPr>
        <w:t> quiz dates are listed below.  If it is necessary to change them, I’ll let you know as soon as I can.  Stay tuned to </w:t>
      </w:r>
      <w:r w:rsidRPr="00B91E16">
        <w:rPr>
          <w:rFonts w:ascii="Arial" w:eastAsia="Times New Roman" w:hAnsi="Arial" w:cs="Arial"/>
          <w:b/>
          <w:bCs/>
          <w:i/>
          <w:iCs/>
          <w:color w:val="000000"/>
        </w:rPr>
        <w:t>Blackboard</w:t>
      </w:r>
      <w:r w:rsidRPr="00B91E16">
        <w:rPr>
          <w:rFonts w:ascii="Arial" w:eastAsia="Times New Roman" w:hAnsi="Arial" w:cs="Arial"/>
          <w:color w:val="000000"/>
        </w:rPr>
        <w:t> for schedule updates.</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b/>
          <w:bCs/>
          <w:color w:val="000000"/>
        </w:rPr>
        <w:t>Participation</w:t>
      </w:r>
      <w:r w:rsidRPr="00B91E16">
        <w:rPr>
          <w:rFonts w:ascii="Arial" w:eastAsia="Times New Roman" w:hAnsi="Arial" w:cs="Arial"/>
          <w:color w:val="000000"/>
        </w:rPr>
        <w:t xml:space="preserve">.  It is assumed that reading assignments will be done on time and that students will be ready to engage in discussion about them. Participation grades will be based on my impression of your preparation, willingness, and ability to confront the material for the course.  To help me get an accurate impression, I may begin class by asking randomly chosen students to pick out the high points of the reading for the day.   Consistently showing up on time </w:t>
      </w:r>
      <w:r w:rsidRPr="00B91E16">
        <w:rPr>
          <w:rFonts w:ascii="Arial" w:eastAsia="Times New Roman" w:hAnsi="Arial" w:cs="Arial"/>
          <w:color w:val="000000"/>
        </w:rPr>
        <w:lastRenderedPageBreak/>
        <w:t>but providing little other evidence of engaging the course material is worth about a C.  We’ll adjust from there.</w:t>
      </w:r>
    </w:p>
    <w:p w:rsidR="00B91E16" w:rsidRPr="00B91E16" w:rsidRDefault="00B91E16" w:rsidP="00B91E16">
      <w:pPr>
        <w:spacing w:after="0" w:line="240" w:lineRule="auto"/>
        <w:rPr>
          <w:rFonts w:ascii="Times New Roman" w:eastAsia="Times New Roman" w:hAnsi="Times New Roman" w:cs="Times New Roman"/>
          <w:color w:val="000000"/>
          <w:sz w:val="27"/>
          <w:szCs w:val="27"/>
        </w:rPr>
      </w:pPr>
      <w:r w:rsidRPr="00B91E16">
        <w:rPr>
          <w:rFonts w:ascii="Arial" w:eastAsia="Times New Roman" w:hAnsi="Arial" w:cs="Arial"/>
          <w:b/>
          <w:bCs/>
          <w:i/>
          <w:iCs/>
          <w:color w:val="000000"/>
          <w:u w:val="single"/>
        </w:rPr>
        <w:br w:type="textWrapping" w:clear="all"/>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b/>
          <w:bCs/>
          <w:i/>
          <w:iCs/>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b/>
          <w:bCs/>
          <w:i/>
          <w:iCs/>
          <w:color w:val="000000"/>
        </w:rPr>
        <w:t> </w:t>
      </w:r>
    </w:p>
    <w:p w:rsidR="00B91E16" w:rsidRPr="00B91E16" w:rsidRDefault="00B91E16" w:rsidP="00B91E16">
      <w:pPr>
        <w:spacing w:after="0" w:line="240" w:lineRule="atLeast"/>
        <w:jc w:val="center"/>
        <w:rPr>
          <w:rFonts w:ascii="Times New Roman" w:eastAsia="Times New Roman" w:hAnsi="Times New Roman" w:cs="Times New Roman"/>
          <w:color w:val="000000"/>
          <w:sz w:val="20"/>
          <w:szCs w:val="20"/>
        </w:rPr>
      </w:pPr>
      <w:r w:rsidRPr="00B91E16">
        <w:rPr>
          <w:rFonts w:ascii="Arial" w:eastAsia="Times New Roman" w:hAnsi="Arial" w:cs="Arial"/>
          <w:b/>
          <w:bCs/>
          <w:i/>
          <w:iCs/>
          <w:color w:val="000000"/>
          <w:u w:val="single"/>
        </w:rPr>
        <w:t>Tentative</w:t>
      </w:r>
      <w:r w:rsidRPr="00B91E16">
        <w:rPr>
          <w:rFonts w:ascii="Arial" w:eastAsia="Times New Roman" w:hAnsi="Arial" w:cs="Arial"/>
          <w:b/>
          <w:bCs/>
          <w:color w:val="000000"/>
        </w:rPr>
        <w:t> </w:t>
      </w:r>
      <w:r w:rsidRPr="00B91E16">
        <w:rPr>
          <w:rFonts w:ascii="Arial" w:eastAsia="Times New Roman" w:hAnsi="Arial" w:cs="Arial"/>
          <w:b/>
          <w:bCs/>
          <w:color w:val="000000"/>
          <w:u w:val="single"/>
        </w:rPr>
        <w:t>Schedule of Reading Assignments and Quizzes*</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533"/>
        <w:gridCol w:w="1237"/>
        <w:gridCol w:w="2971"/>
        <w:gridCol w:w="4835"/>
      </w:tblGrid>
      <w:tr w:rsidR="00B91E16" w:rsidRPr="00B91E16" w:rsidTr="00B91E16">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sz w:val="20"/>
                <w:szCs w:val="20"/>
              </w:rPr>
              <w:t>Date</w:t>
            </w:r>
          </w:p>
        </w:tc>
        <w:tc>
          <w:tcPr>
            <w:tcW w:w="1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sz w:val="20"/>
                <w:szCs w:val="20"/>
              </w:rPr>
              <w:t>Topic</w:t>
            </w:r>
          </w:p>
        </w:tc>
        <w:tc>
          <w:tcPr>
            <w:tcW w:w="4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sz w:val="20"/>
                <w:szCs w:val="20"/>
              </w:rPr>
              <w:t>Reading assignment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sz w:val="20"/>
                <w:szCs w:val="20"/>
              </w:rPr>
              <w:t>Extra credit reading</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1/18</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Why wars happen</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Weick (1984)</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1/23</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C, W &amp; W chs 3, 6.</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1/25</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C, </w:t>
            </w:r>
            <w:r w:rsidRPr="00B91E16">
              <w:rPr>
                <w:rFonts w:ascii="Arial" w:eastAsia="Times New Roman" w:hAnsi="Arial" w:cs="Arial"/>
                <w:sz w:val="20"/>
                <w:szCs w:val="20"/>
                <w:lang w:val="de-DE"/>
              </w:rPr>
              <w:t>W &amp; W ch 7; Schmookler (1984)</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1/27</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War’s consequences</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C, W &amp; W ch 9; Wessells (1998a)</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Cox &amp; Langholtz (1998) or Winter (1998)</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1/30</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hyperlink r:id="rId5" w:history="1">
              <w:r w:rsidRPr="00B91E16">
                <w:rPr>
                  <w:rFonts w:ascii="Arial" w:eastAsia="Times New Roman" w:hAnsi="Arial" w:cs="Arial"/>
                  <w:color w:val="0000FF"/>
                  <w:sz w:val="20"/>
                  <w:szCs w:val="20"/>
                  <w:u w:val="single"/>
                </w:rPr>
                <w:t>http://www.pbs.org/wgbh/pages/frontline/shows/heart/readings/nejm.pdf</w:t>
              </w:r>
            </w:hyperlink>
          </w:p>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2/1</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Structural violence</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C, W &amp; W chs 8, 10, 12 (do any 2; 3rd is extra credit)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lang w:val="de-DE"/>
              </w:rPr>
              <w:t>2/3</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 </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QUIZ</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2/6</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Enemy images</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hyperlink r:id="rId6" w:history="1">
              <w:r w:rsidRPr="00B91E16">
                <w:rPr>
                  <w:rFonts w:ascii="Arial" w:eastAsia="Times New Roman" w:hAnsi="Arial" w:cs="Arial"/>
                  <w:color w:val="0000FF"/>
                  <w:sz w:val="20"/>
                  <w:szCs w:val="20"/>
                  <w:u w:val="single"/>
                </w:rPr>
                <w:t>http://www.apa.org/releases/hate/html</w:t>
              </w:r>
            </w:hyperlink>
          </w:p>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2/8</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Silverstein (1992)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Hess &amp; Mack (1991)</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2/10</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Conflict escalation/traps</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Deutsch (1983)</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2/13</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Jervis (2002)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2/15</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Plous (1985)</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2/17</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Brockner &amp; Rubin (1985)</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Pettigrew (2003)</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2/20</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QUIZ</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2/24</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Reducing conflict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Sebenius (2001); Fisher &amp; Ury (1981)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2/27</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C, W &amp; W ch 17</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O’Connor &amp; Adams (1999)</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3/3</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Osgood (1962)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SPRING BREAK</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SPRING BREAK</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SPRING BREAK</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3/13</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QUIZ</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3/15</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Reducing conflict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Rubin (1981); Kelman (1997)</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lastRenderedPageBreak/>
              <w:t>3/17</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Britt (1998); C, W &amp; W ch 22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C, W &amp; W ch 15; Wessells (1998b)</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3/20</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Ch 24, ch 25</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C, W &amp; W ch 23</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3/22</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QUIZ</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3/27</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Leaders &amp; followers</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Hogan, Curphy &amp; Hogan (1994)</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Lau (1998)</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3/29</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Salas (1998)</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Krueger (1998), Bartone (1998)</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3/31</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Kelman &amp; Hamilton (1990)</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www.prisonexp.org</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4/3</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QUIZ</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4/5</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Decision making</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C, W &amp; W ch 5; Tetlock &amp; McGuire (1986)</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4/7</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Matlin (1998)</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4/10</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Janis (1986); Lebow (1981)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4/12</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Kelman (1995)</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4/19</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Tetlock (1986)</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4/21</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Rubin (1990)</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4/24</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b/>
                <w:bCs/>
                <w:i/>
                <w:iCs/>
                <w:sz w:val="20"/>
                <w:szCs w:val="20"/>
              </w:rPr>
              <w:t>QUIZ</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4/26</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Terrorism</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Reich (1990);</w:t>
            </w:r>
          </w:p>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 </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4/28</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Wessells (2002);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de-DE"/>
              </w:rPr>
              <w:t>www.apa.org/ppo/issues/svignetteterror2.html</w:t>
            </w:r>
          </w:p>
        </w:tc>
      </w:tr>
      <w:tr w:rsidR="00B91E16" w:rsidRPr="00B91E16" w:rsidTr="00B91E1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5/1</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rPr>
              <w:t>“</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hyperlink r:id="rId7" w:history="1">
              <w:r w:rsidRPr="00B91E16">
                <w:rPr>
                  <w:rFonts w:ascii="Arial" w:eastAsia="Times New Roman" w:hAnsi="Arial" w:cs="Arial"/>
                  <w:color w:val="0000FF"/>
                  <w:sz w:val="20"/>
                  <w:szCs w:val="20"/>
                  <w:u w:val="single"/>
                  <w:lang w:val="it-IT"/>
                </w:rPr>
                <w:t>www.apa.org/about/division/terrorism.html</w:t>
              </w:r>
            </w:hyperlink>
            <w:r w:rsidRPr="00B91E16">
              <w:rPr>
                <w:rFonts w:ascii="Arial" w:eastAsia="Times New Roman" w:hAnsi="Arial" w:cs="Arial"/>
                <w:sz w:val="20"/>
                <w:szCs w:val="20"/>
                <w:lang w:val="it-IT"/>
              </w:rPr>
              <w:t>; Plous &amp; Zimbardo (2004)</w:t>
            </w:r>
          </w:p>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it-IT"/>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B91E16" w:rsidRPr="00B91E16" w:rsidRDefault="00B91E16" w:rsidP="00B91E16">
            <w:pPr>
              <w:spacing w:after="0" w:line="240" w:lineRule="atLeast"/>
              <w:rPr>
                <w:rFonts w:ascii="Times New Roman" w:eastAsia="Times New Roman" w:hAnsi="Times New Roman" w:cs="Times New Roman"/>
                <w:sz w:val="20"/>
                <w:szCs w:val="20"/>
              </w:rPr>
            </w:pPr>
            <w:r w:rsidRPr="00B91E16">
              <w:rPr>
                <w:rFonts w:ascii="Arial" w:eastAsia="Times New Roman" w:hAnsi="Arial" w:cs="Arial"/>
                <w:sz w:val="20"/>
                <w:szCs w:val="20"/>
                <w:lang w:val="it-IT"/>
              </w:rPr>
              <w:t> </w:t>
            </w:r>
          </w:p>
        </w:tc>
      </w:tr>
    </w:tbl>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lang w:val="it-IT"/>
        </w:rPr>
        <w:br w:type="page"/>
      </w:r>
      <w:r w:rsidRPr="00B91E16">
        <w:rPr>
          <w:rFonts w:ascii="Arial" w:eastAsia="Times New Roman" w:hAnsi="Arial" w:cs="Arial"/>
          <w:color w:val="000000"/>
          <w:lang w:val="it-IT"/>
        </w:rPr>
        <w:lastRenderedPageBreak/>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Register for this course on </w:t>
      </w:r>
      <w:r w:rsidRPr="00B91E16">
        <w:rPr>
          <w:rFonts w:ascii="Arial" w:eastAsia="Times New Roman" w:hAnsi="Arial" w:cs="Arial"/>
          <w:b/>
          <w:bCs/>
          <w:i/>
          <w:iCs/>
          <w:color w:val="000000"/>
        </w:rPr>
        <w:t>Blackboard</w:t>
      </w:r>
      <w:r w:rsidRPr="00B91E16">
        <w:rPr>
          <w:rFonts w:ascii="Arial" w:eastAsia="Times New Roman" w:hAnsi="Arial" w:cs="Arial"/>
          <w:color w:val="000000"/>
        </w:rPr>
        <w:t> and check  “Announcements” often to stay on top of any changes in the reading assignments or quiz dates.  On each Thursday, I intend to post the schedule for the following week.</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b/>
          <w:bCs/>
          <w:i/>
          <w:iCs/>
          <w:color w:val="000000"/>
        </w:rPr>
        <w:t>Blackboard</w:t>
      </w:r>
      <w:r w:rsidRPr="00B91E16">
        <w:rPr>
          <w:rFonts w:ascii="Arial" w:eastAsia="Times New Roman" w:hAnsi="Arial" w:cs="Arial"/>
          <w:color w:val="000000"/>
        </w:rPr>
        <w:t> will also contain links to several web sites for ngos and other information of  interest to peace psychologists.</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b/>
          <w:bCs/>
          <w:color w:val="000000"/>
        </w:rPr>
        <w:t>Drop policy:  You may drop this course until 2:30 on 4/17/05.  Note that this is two weeks before the last day of classes.</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b/>
          <w:bCs/>
          <w:color w:val="000000"/>
        </w:rPr>
        <w:t> </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Arial" w:eastAsia="Times New Roman" w:hAnsi="Arial" w:cs="Arial"/>
          <w:b/>
          <w:bCs/>
          <w:color w:val="000000"/>
        </w:rPr>
        <w:t>On reserve in the library: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sz w:val="20"/>
          <w:szCs w:val="2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Bartone, P. (1998). Stress in the military setting. In Cronin, C. </w:t>
      </w:r>
      <w:r w:rsidRPr="00B91E16">
        <w:rPr>
          <w:rFonts w:ascii="Times New Roman" w:eastAsia="Times New Roman" w:hAnsi="Times New Roman" w:cs="Times New Roman"/>
          <w:i/>
          <w:iCs/>
          <w:color w:val="000000"/>
        </w:rPr>
        <w:t>Military psychology: An introduction</w:t>
      </w:r>
      <w:r w:rsidRPr="00B91E16">
        <w:rPr>
          <w:rFonts w:ascii="Times New Roman" w:eastAsia="Times New Roman" w:hAnsi="Times New Roman" w:cs="Times New Roman"/>
          <w:color w:val="000000"/>
        </w:rPr>
        <w:t> (pp. 113 - 146). Paragon House Publishers: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Britt, T. W. (1998). Psychological ambiguities in peacekeeping.  In Langholtz, H. J. (Ed.).  </w:t>
      </w:r>
      <w:r w:rsidRPr="00B91E16">
        <w:rPr>
          <w:rFonts w:ascii="Times New Roman" w:eastAsia="Times New Roman" w:hAnsi="Times New Roman" w:cs="Times New Roman"/>
          <w:i/>
          <w:iCs/>
          <w:color w:val="000000"/>
        </w:rPr>
        <w:t>The psychology of peacekeeping.</w:t>
      </w:r>
      <w:r w:rsidRPr="00B91E16">
        <w:rPr>
          <w:rFonts w:ascii="Times New Roman" w:eastAsia="Times New Roman" w:hAnsi="Times New Roman" w:cs="Times New Roman"/>
          <w:color w:val="000000"/>
        </w:rPr>
        <w:t> (pp. 111 – 128). Praeger: Westport, CT.</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Brockner, J. (1985). </w:t>
      </w:r>
      <w:r w:rsidRPr="00B91E16">
        <w:rPr>
          <w:rFonts w:ascii="Times New Roman" w:eastAsia="Times New Roman" w:hAnsi="Times New Roman" w:cs="Times New Roman"/>
          <w:i/>
          <w:iCs/>
          <w:color w:val="000000"/>
        </w:rPr>
        <w:t>Entrapment in escalating conflicts : a social psychological analysis. </w:t>
      </w:r>
      <w:r w:rsidRPr="00B91E16">
        <w:rPr>
          <w:rFonts w:ascii="Times New Roman" w:eastAsia="Times New Roman" w:hAnsi="Times New Roman" w:cs="Times New Roman"/>
          <w:color w:val="000000"/>
        </w:rPr>
        <w:t>(pp. 239 - 249). Springer – Verlag:NY.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Deutsch, M. (1986). The malignant (spiral) process of hostile interaction.  In Ralph K White (Ed.).  </w:t>
      </w:r>
      <w:r w:rsidRPr="00B91E16">
        <w:rPr>
          <w:rFonts w:ascii="Times New Roman" w:eastAsia="Times New Roman" w:hAnsi="Times New Roman" w:cs="Times New Roman"/>
          <w:i/>
          <w:iCs/>
          <w:color w:val="000000"/>
        </w:rPr>
        <w:t>Psychology and the Prevention of Nuclear War</w:t>
      </w:r>
      <w:r w:rsidRPr="00B91E16">
        <w:rPr>
          <w:rFonts w:ascii="Times New Roman" w:eastAsia="Times New Roman" w:hAnsi="Times New Roman" w:cs="Times New Roman"/>
          <w:color w:val="000000"/>
        </w:rPr>
        <w:t>, New York University Press: NY, 131-154.</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Fisher, R. &amp; Ury, W.  (1986). Principled negotiation.  In Ralph K White (Ed.) </w:t>
      </w:r>
      <w:r w:rsidRPr="00B91E16">
        <w:rPr>
          <w:rFonts w:ascii="Times New Roman" w:eastAsia="Times New Roman" w:hAnsi="Times New Roman" w:cs="Times New Roman"/>
          <w:i/>
          <w:iCs/>
          <w:color w:val="000000"/>
        </w:rPr>
        <w:t>Psychology and the Prevention of Nuclear War</w:t>
      </w:r>
      <w:r w:rsidRPr="00B91E16">
        <w:rPr>
          <w:rFonts w:ascii="Times New Roman" w:eastAsia="Times New Roman" w:hAnsi="Times New Roman" w:cs="Times New Roman"/>
          <w:color w:val="000000"/>
        </w:rPr>
        <w:t>,.  (pp. 479 – 489).  New York University Press: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Hesse, P. &amp; Mack, J. E. (1991).  The world is a dangerous place: Images of the enemy on children’s television. In Rieber, R. W. (Ed.). </w:t>
      </w:r>
      <w:r w:rsidRPr="00B91E16">
        <w:rPr>
          <w:rFonts w:ascii="Times New Roman" w:eastAsia="Times New Roman" w:hAnsi="Times New Roman" w:cs="Times New Roman"/>
          <w:i/>
          <w:iCs/>
          <w:color w:val="000000"/>
        </w:rPr>
        <w:t>The Psychology of War and Peace: The Image of the Enemy.</w:t>
      </w:r>
      <w:r w:rsidRPr="00B91E16">
        <w:rPr>
          <w:rFonts w:ascii="Times New Roman" w:eastAsia="Times New Roman" w:hAnsi="Times New Roman" w:cs="Times New Roman"/>
          <w:color w:val="000000"/>
        </w:rPr>
        <w:t>  Plenum Press: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Hogan, R. Curphy, G.J. &amp; Hogan, Joyce. (1994). What we know about leadership: Effectiveness and personality. </w:t>
      </w:r>
      <w:r w:rsidRPr="00B91E16">
        <w:rPr>
          <w:rFonts w:ascii="Times New Roman" w:eastAsia="Times New Roman" w:hAnsi="Times New Roman" w:cs="Times New Roman"/>
          <w:i/>
          <w:iCs/>
          <w:color w:val="000000"/>
        </w:rPr>
        <w:t>American Psycologist, 49</w:t>
      </w:r>
      <w:r w:rsidRPr="00B91E16">
        <w:rPr>
          <w:rFonts w:ascii="Times New Roman" w:eastAsia="Times New Roman" w:hAnsi="Times New Roman" w:cs="Times New Roman"/>
          <w:color w:val="000000"/>
        </w:rPr>
        <w:t>, 493 – 503.</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Janis, I. (1986). Problems of international crisis management in the nuclear age.  </w:t>
      </w:r>
      <w:r w:rsidRPr="00B91E16">
        <w:rPr>
          <w:rFonts w:ascii="Times New Roman" w:eastAsia="Times New Roman" w:hAnsi="Times New Roman" w:cs="Times New Roman"/>
          <w:i/>
          <w:iCs/>
          <w:color w:val="000000"/>
        </w:rPr>
        <w:t>Journal of social issues, 42</w:t>
      </w:r>
      <w:r w:rsidRPr="00B91E16">
        <w:rPr>
          <w:rFonts w:ascii="Times New Roman" w:eastAsia="Times New Roman" w:hAnsi="Times New Roman" w:cs="Times New Roman"/>
          <w:color w:val="000000"/>
        </w:rPr>
        <w:t>(2), 201 -220.</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Jervis, R. (2002). Signaling and perception: Drawing inferences and projecting images. In K. R. Monroe (Ed.). </w:t>
      </w:r>
      <w:r w:rsidRPr="00B91E16">
        <w:rPr>
          <w:rFonts w:ascii="Times New Roman" w:eastAsia="Times New Roman" w:hAnsi="Times New Roman" w:cs="Times New Roman"/>
          <w:i/>
          <w:iCs/>
          <w:color w:val="000000"/>
        </w:rPr>
        <w:t>Political psychology. </w:t>
      </w:r>
      <w:r w:rsidRPr="00B91E16">
        <w:rPr>
          <w:rFonts w:ascii="Times New Roman" w:eastAsia="Times New Roman" w:hAnsi="Times New Roman" w:cs="Times New Roman"/>
          <w:color w:val="000000"/>
        </w:rPr>
        <w:t>(pp. 293 – 312). Lawrence Erlbaum Associates, Inc: Mahwah, NJ.</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Kelman, H. C. (1995).  Decision making and public discourse in the gulf war: An assessment of underlying psychological and moral assumptions.  </w:t>
      </w:r>
      <w:r w:rsidRPr="00B91E16">
        <w:rPr>
          <w:rFonts w:ascii="Times New Roman" w:eastAsia="Times New Roman" w:hAnsi="Times New Roman" w:cs="Times New Roman"/>
          <w:i/>
          <w:iCs/>
          <w:color w:val="000000"/>
        </w:rPr>
        <w:t>Peace &amp; conflict: Journal of peace psychology, 1</w:t>
      </w:r>
      <w:r w:rsidRPr="00B91E16">
        <w:rPr>
          <w:rFonts w:ascii="Times New Roman" w:eastAsia="Times New Roman" w:hAnsi="Times New Roman" w:cs="Times New Roman"/>
          <w:color w:val="000000"/>
        </w:rPr>
        <w:t>(2), 117 -130.</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Kelman, H. C. (1997). Group processes in the resolution of international conflicts: Experiences from the Israeli – Palestinian case. </w:t>
      </w:r>
      <w:r w:rsidRPr="00B91E16">
        <w:rPr>
          <w:rFonts w:ascii="Times New Roman" w:eastAsia="Times New Roman" w:hAnsi="Times New Roman" w:cs="Times New Roman"/>
          <w:i/>
          <w:iCs/>
          <w:color w:val="000000"/>
        </w:rPr>
        <w:t>American Psychologist, 52</w:t>
      </w:r>
      <w:r w:rsidRPr="00B91E16">
        <w:rPr>
          <w:rFonts w:ascii="Times New Roman" w:eastAsia="Times New Roman" w:hAnsi="Times New Roman" w:cs="Times New Roman"/>
          <w:color w:val="000000"/>
        </w:rPr>
        <w:t>(3), 212 – 220</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Kelman, H.C. &amp; Hamilton, V. L. (1993).  Sanctioned massacres. In Kressel, N. J. (Ed.) </w:t>
      </w:r>
      <w:r w:rsidRPr="00B91E16">
        <w:rPr>
          <w:rFonts w:ascii="Times New Roman" w:eastAsia="Times New Roman" w:hAnsi="Times New Roman" w:cs="Times New Roman"/>
          <w:i/>
          <w:iCs/>
          <w:color w:val="000000"/>
        </w:rPr>
        <w:t>Political psychology: Classic and contemporary readings. </w:t>
      </w:r>
      <w:r w:rsidRPr="00B91E16">
        <w:rPr>
          <w:rFonts w:ascii="Times New Roman" w:eastAsia="Times New Roman" w:hAnsi="Times New Roman" w:cs="Times New Roman"/>
          <w:color w:val="000000"/>
        </w:rPr>
        <w:t>(pp. 232 – 240). Paragon House Publishers: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lastRenderedPageBreak/>
        <w:t>Krueger, G. P. (1998). Military performance under adverse conditions.  In Cronin, C. </w:t>
      </w:r>
      <w:r w:rsidRPr="00B91E16">
        <w:rPr>
          <w:rFonts w:ascii="Times New Roman" w:eastAsia="Times New Roman" w:hAnsi="Times New Roman" w:cs="Times New Roman"/>
          <w:i/>
          <w:iCs/>
          <w:color w:val="000000"/>
        </w:rPr>
        <w:t>Military psychology: An introduction</w:t>
      </w:r>
      <w:r w:rsidRPr="00B91E16">
        <w:rPr>
          <w:rFonts w:ascii="Times New Roman" w:eastAsia="Times New Roman" w:hAnsi="Times New Roman" w:cs="Times New Roman"/>
          <w:color w:val="000000"/>
        </w:rPr>
        <w:t> (pp. 89 -111). Paragon House Publishers: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Lau, A. (1998). Military leadership. In Cronin, C. (Ed.) </w:t>
      </w:r>
      <w:r w:rsidRPr="00B91E16">
        <w:rPr>
          <w:rFonts w:ascii="Times New Roman" w:eastAsia="Times New Roman" w:hAnsi="Times New Roman" w:cs="Times New Roman"/>
          <w:i/>
          <w:iCs/>
          <w:color w:val="000000"/>
        </w:rPr>
        <w:t>Military psychology: An introduction. </w:t>
      </w:r>
      <w:r w:rsidRPr="00B91E16">
        <w:rPr>
          <w:rFonts w:ascii="Times New Roman" w:eastAsia="Times New Roman" w:hAnsi="Times New Roman" w:cs="Times New Roman"/>
          <w:color w:val="000000"/>
        </w:rPr>
        <w:t>(pp. 49 – 69). Simon &amp; Shuster Custom Publishing: Needham Heights, MA.</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Lebow, R. N. (1986).  Decision making in crises. In Ralph K White (Ed.). </w:t>
      </w:r>
      <w:r w:rsidRPr="00B91E16">
        <w:rPr>
          <w:rFonts w:ascii="Times New Roman" w:eastAsia="Times New Roman" w:hAnsi="Times New Roman" w:cs="Times New Roman"/>
          <w:i/>
          <w:iCs/>
          <w:color w:val="000000"/>
        </w:rPr>
        <w:t>Psychology and the Prevention of Nuclear War</w:t>
      </w:r>
      <w:r w:rsidRPr="00B91E16">
        <w:rPr>
          <w:rFonts w:ascii="Times New Roman" w:eastAsia="Times New Roman" w:hAnsi="Times New Roman" w:cs="Times New Roman"/>
          <w:color w:val="000000"/>
        </w:rPr>
        <w:t>, (pp. 397 - 414).  New York University Press: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O’Connor, Kathleen M. &amp; Adams, Ann A. (1999). What novices think about negotiation: A content analysis of scripts. </w:t>
      </w:r>
      <w:r w:rsidRPr="00B91E16">
        <w:rPr>
          <w:rFonts w:ascii="Times New Roman" w:eastAsia="Times New Roman" w:hAnsi="Times New Roman" w:cs="Times New Roman"/>
          <w:i/>
          <w:iCs/>
          <w:color w:val="000000"/>
        </w:rPr>
        <w:t>Negotiation journal, </w:t>
      </w:r>
      <w:r w:rsidRPr="00B91E16">
        <w:rPr>
          <w:rFonts w:ascii="Times New Roman" w:eastAsia="Times New Roman" w:hAnsi="Times New Roman" w:cs="Times New Roman"/>
          <w:color w:val="000000"/>
        </w:rPr>
        <w:t>135 – 147.</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Osgood, C. E. (1986). Graduated and reciprocated initiatives in tension reduction: GRIT.  </w:t>
      </w:r>
      <w:r w:rsidRPr="00B91E16">
        <w:rPr>
          <w:rFonts w:ascii="Times New Roman" w:eastAsia="Times New Roman" w:hAnsi="Times New Roman" w:cs="Times New Roman"/>
          <w:color w:val="000000"/>
        </w:rPr>
        <w:br/>
        <w:t>In Ralph K White (Ed.) </w:t>
      </w:r>
      <w:r w:rsidRPr="00B91E16">
        <w:rPr>
          <w:rFonts w:ascii="Times New Roman" w:eastAsia="Times New Roman" w:hAnsi="Times New Roman" w:cs="Times New Roman"/>
          <w:i/>
          <w:iCs/>
          <w:color w:val="000000"/>
        </w:rPr>
        <w:t>Psychology and the Prevention of Nuclear War</w:t>
      </w:r>
      <w:r w:rsidRPr="00B91E16">
        <w:rPr>
          <w:rFonts w:ascii="Times New Roman" w:eastAsia="Times New Roman" w:hAnsi="Times New Roman" w:cs="Times New Roman"/>
          <w:color w:val="000000"/>
        </w:rPr>
        <w:t>,. (pp. 194 - 203).  New York University Press: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Pettigrew, T. F. (2003). Peoples under threat: Americans, Arabs, and Israelis. </w:t>
      </w:r>
      <w:r w:rsidRPr="00B91E16">
        <w:rPr>
          <w:rFonts w:ascii="Times New Roman" w:eastAsia="Times New Roman" w:hAnsi="Times New Roman" w:cs="Times New Roman"/>
          <w:i/>
          <w:iCs/>
          <w:color w:val="000000"/>
        </w:rPr>
        <w:t>Peace and conflict: Journal of peace psychology. 9</w:t>
      </w:r>
      <w:r w:rsidRPr="00B91E16">
        <w:rPr>
          <w:rFonts w:ascii="Times New Roman" w:eastAsia="Times New Roman" w:hAnsi="Times New Roman" w:cs="Times New Roman"/>
          <w:color w:val="000000"/>
        </w:rPr>
        <w:t>(1), 69 – 90.</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Plous, S. (1985). Perceptual illusions and military realities. </w:t>
      </w:r>
      <w:r w:rsidRPr="00B91E16">
        <w:rPr>
          <w:rFonts w:ascii="Times New Roman" w:eastAsia="Times New Roman" w:hAnsi="Times New Roman" w:cs="Times New Roman"/>
          <w:i/>
          <w:iCs/>
          <w:color w:val="000000"/>
        </w:rPr>
        <w:t>Journal of conflict research, 29</w:t>
      </w:r>
      <w:r w:rsidRPr="00B91E16">
        <w:rPr>
          <w:rFonts w:ascii="Times New Roman" w:eastAsia="Times New Roman" w:hAnsi="Times New Roman" w:cs="Times New Roman"/>
          <w:color w:val="000000"/>
        </w:rPr>
        <w:t>(3), 363 – 389.</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Plous, S. L. &amp; Zimbardo, P. G. (2004).  How psychology can reduce terrorism.  </w:t>
      </w:r>
      <w:r w:rsidRPr="00B91E16">
        <w:rPr>
          <w:rFonts w:ascii="Times New Roman" w:eastAsia="Times New Roman" w:hAnsi="Times New Roman" w:cs="Times New Roman"/>
          <w:i/>
          <w:iCs/>
          <w:color w:val="000000"/>
        </w:rPr>
        <w:t>Chronicle of higher education, </w:t>
      </w:r>
      <w:r w:rsidRPr="00B91E16">
        <w:rPr>
          <w:rFonts w:ascii="Times New Roman" w:eastAsia="Times New Roman" w:hAnsi="Times New Roman" w:cs="Times New Roman"/>
          <w:color w:val="000000"/>
        </w:rPr>
        <w:t>(September 10, p. B9)</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Reich, W. (1990). Understanding terrorism: The limits and opportunities of psychological inquiry. In W. Reich (Ed.) </w:t>
      </w:r>
      <w:r w:rsidRPr="00B91E16">
        <w:rPr>
          <w:rFonts w:ascii="Times New Roman" w:eastAsia="Times New Roman" w:hAnsi="Times New Roman" w:cs="Times New Roman"/>
          <w:i/>
          <w:iCs/>
          <w:color w:val="000000"/>
        </w:rPr>
        <w:t>Origins of terrorism: Psychologies, ideologies, theologies, states of mind.</w:t>
      </w:r>
      <w:r w:rsidRPr="00B91E16">
        <w:rPr>
          <w:rFonts w:ascii="Times New Roman" w:eastAsia="Times New Roman" w:hAnsi="Times New Roman" w:cs="Times New Roman"/>
          <w:color w:val="000000"/>
        </w:rPr>
        <w:t> Woodrow Wilson International Center for Scholars and Cambridge University Press: Cambridge.</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Rubin, J. Z. (1986). Some roles and functions of a mediator. In Ralph K White (Ed.) </w:t>
      </w:r>
      <w:r w:rsidRPr="00B91E16">
        <w:rPr>
          <w:rFonts w:ascii="Times New Roman" w:eastAsia="Times New Roman" w:hAnsi="Times New Roman" w:cs="Times New Roman"/>
          <w:i/>
          <w:iCs/>
          <w:color w:val="000000"/>
        </w:rPr>
        <w:t>Psychology and the Prevention of Nuclear War</w:t>
      </w:r>
      <w:r w:rsidRPr="00B91E16">
        <w:rPr>
          <w:rFonts w:ascii="Times New Roman" w:eastAsia="Times New Roman" w:hAnsi="Times New Roman" w:cs="Times New Roman"/>
          <w:color w:val="000000"/>
        </w:rPr>
        <w:t>,. (pp. 255 – 273).  New York University Press: NY,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Rubin, J. Z. (1990). Conflict, negotiation and peace: Psychological perspectives and roles. In Sylvia Staub and Paula Green (Eds.) </w:t>
      </w:r>
      <w:r w:rsidRPr="00B91E16">
        <w:rPr>
          <w:rFonts w:ascii="Times New Roman" w:eastAsia="Times New Roman" w:hAnsi="Times New Roman" w:cs="Times New Roman"/>
          <w:i/>
          <w:iCs/>
          <w:color w:val="000000"/>
        </w:rPr>
        <w:t>Psychology and social responsibility, </w:t>
      </w:r>
      <w:r w:rsidRPr="00B91E16">
        <w:rPr>
          <w:rFonts w:ascii="Times New Roman" w:eastAsia="Times New Roman" w:hAnsi="Times New Roman" w:cs="Times New Roman"/>
          <w:color w:val="000000"/>
        </w:rPr>
        <w:t>(pp. 121 -144). NYU Press: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Salas, E., Canon-Bowers, P., &amp; Smith-Jentsch. (1998). Teams and teamwork in the military. In Cronin, C. </w:t>
      </w:r>
      <w:r w:rsidRPr="00B91E16">
        <w:rPr>
          <w:rFonts w:ascii="Times New Roman" w:eastAsia="Times New Roman" w:hAnsi="Times New Roman" w:cs="Times New Roman"/>
          <w:i/>
          <w:iCs/>
          <w:color w:val="000000"/>
        </w:rPr>
        <w:t>Military psychology: An introduction</w:t>
      </w:r>
      <w:r w:rsidRPr="00B91E16">
        <w:rPr>
          <w:rFonts w:ascii="Times New Roman" w:eastAsia="Times New Roman" w:hAnsi="Times New Roman" w:cs="Times New Roman"/>
          <w:color w:val="000000"/>
        </w:rPr>
        <w:t> (pp. 71 – 87). Paragon House Publishers: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Schmookler, A. B. (1986).  Selection for the ways of power in social evolution. In Ralph K White (Ed.). </w:t>
      </w:r>
      <w:r w:rsidRPr="00B91E16">
        <w:rPr>
          <w:rFonts w:ascii="Times New Roman" w:eastAsia="Times New Roman" w:hAnsi="Times New Roman" w:cs="Times New Roman"/>
          <w:i/>
          <w:iCs/>
          <w:color w:val="000000"/>
        </w:rPr>
        <w:t>Psychology and the Prevention of Nuclear War</w:t>
      </w:r>
      <w:r w:rsidRPr="00B91E16">
        <w:rPr>
          <w:rFonts w:ascii="Times New Roman" w:eastAsia="Times New Roman" w:hAnsi="Times New Roman" w:cs="Times New Roman"/>
          <w:color w:val="000000"/>
        </w:rPr>
        <w:t>, (pp. 227 – 235). New York University Press: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Sebenius, J. K. (2001). Six habits of merely effective negotiators. </w:t>
      </w:r>
      <w:r w:rsidRPr="00B91E16">
        <w:rPr>
          <w:rFonts w:ascii="Times New Roman" w:eastAsia="Times New Roman" w:hAnsi="Times New Roman" w:cs="Times New Roman"/>
          <w:i/>
          <w:iCs/>
          <w:color w:val="000000"/>
        </w:rPr>
        <w:t>Harvard business review.</w:t>
      </w:r>
      <w:r w:rsidRPr="00B91E16">
        <w:rPr>
          <w:rFonts w:ascii="Times New Roman" w:eastAsia="Times New Roman" w:hAnsi="Times New Roman" w:cs="Times New Roman"/>
          <w:color w:val="000000"/>
        </w:rPr>
        <w:t> </w:t>
      </w:r>
      <w:r w:rsidRPr="00B91E16">
        <w:rPr>
          <w:rFonts w:ascii="Times New Roman" w:eastAsia="Times New Roman" w:hAnsi="Times New Roman" w:cs="Times New Roman"/>
          <w:i/>
          <w:iCs/>
          <w:color w:val="000000"/>
        </w:rPr>
        <w:t>79</w:t>
      </w:r>
      <w:r w:rsidRPr="00B91E16">
        <w:rPr>
          <w:rFonts w:ascii="Times New Roman" w:eastAsia="Times New Roman" w:hAnsi="Times New Roman" w:cs="Times New Roman"/>
          <w:color w:val="000000"/>
        </w:rPr>
        <w:t>(4), 87 -95.</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Silverstein, B. (1992).  The psychology of enemy images.  In S. Staub &amp; P. Green (Eds.).  </w:t>
      </w:r>
      <w:r w:rsidRPr="00B91E16">
        <w:rPr>
          <w:rFonts w:ascii="Times New Roman" w:eastAsia="Times New Roman" w:hAnsi="Times New Roman" w:cs="Times New Roman"/>
          <w:i/>
          <w:iCs/>
          <w:color w:val="000000"/>
        </w:rPr>
        <w:t>Psychology and Social Responsibility: Facing Global Challenges.</w:t>
      </w:r>
      <w:r w:rsidRPr="00B91E16">
        <w:rPr>
          <w:rFonts w:ascii="Times New Roman" w:eastAsia="Times New Roman" w:hAnsi="Times New Roman" w:cs="Times New Roman"/>
          <w:color w:val="000000"/>
        </w:rPr>
        <w:t>  (pp. 145 – 162).  New York University Press: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Tetlock, P. E. (1986). Psychological advice on foreign policy: What do we have to contribute?  </w:t>
      </w:r>
      <w:r w:rsidRPr="00B91E16">
        <w:rPr>
          <w:rFonts w:ascii="Times New Roman" w:eastAsia="Times New Roman" w:hAnsi="Times New Roman" w:cs="Times New Roman"/>
          <w:i/>
          <w:iCs/>
          <w:color w:val="000000"/>
        </w:rPr>
        <w:t>American psychologist, 41</w:t>
      </w:r>
      <w:r w:rsidRPr="00B91E16">
        <w:rPr>
          <w:rFonts w:ascii="Times New Roman" w:eastAsia="Times New Roman" w:hAnsi="Times New Roman" w:cs="Times New Roman"/>
          <w:color w:val="000000"/>
        </w:rPr>
        <w:t>(5), 557 – 567.</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Tetlock, P. E. &amp; McGuire, C. B., Jr. (1986).  Cognitive perspectives on foreign policy.  In Ralph K White (Ed.). </w:t>
      </w:r>
      <w:r w:rsidRPr="00B91E16">
        <w:rPr>
          <w:rFonts w:ascii="Times New Roman" w:eastAsia="Times New Roman" w:hAnsi="Times New Roman" w:cs="Times New Roman"/>
          <w:i/>
          <w:iCs/>
          <w:color w:val="000000"/>
        </w:rPr>
        <w:t>Psychology and the Prevention of Nuclear War</w:t>
      </w:r>
      <w:r w:rsidRPr="00B91E16">
        <w:rPr>
          <w:rFonts w:ascii="Times New Roman" w:eastAsia="Times New Roman" w:hAnsi="Times New Roman" w:cs="Times New Roman"/>
          <w:color w:val="000000"/>
        </w:rPr>
        <w:t>, (pp. 255 – 273).  New York University Press: NY.</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before="100" w:after="240" w:line="240" w:lineRule="auto"/>
        <w:ind w:right="-144"/>
        <w:rPr>
          <w:rFonts w:ascii="Times New Roman" w:eastAsia="Times New Roman" w:hAnsi="Times New Roman" w:cs="Times New Roman"/>
          <w:color w:val="000000"/>
          <w:sz w:val="24"/>
          <w:szCs w:val="24"/>
        </w:rPr>
      </w:pPr>
      <w:r w:rsidRPr="00B91E16">
        <w:rPr>
          <w:rFonts w:ascii="Times New Roman" w:eastAsia="Times New Roman" w:hAnsi="Times New Roman" w:cs="Times New Roman"/>
          <w:color w:val="000000"/>
        </w:rPr>
        <w:lastRenderedPageBreak/>
        <w:t>Weick, K. E. (1984). Small Wins:</w:t>
      </w:r>
      <w:r w:rsidRPr="00B91E16">
        <w:rPr>
          <w:rFonts w:ascii="Times New Roman" w:eastAsia="Times New Roman" w:hAnsi="Times New Roman" w:cs="Times New Roman"/>
          <w:b/>
          <w:bCs/>
          <w:color w:val="000000"/>
        </w:rPr>
        <w:t> </w:t>
      </w:r>
      <w:r w:rsidRPr="00B91E16">
        <w:rPr>
          <w:rFonts w:ascii="Times New Roman" w:eastAsia="Times New Roman" w:hAnsi="Times New Roman" w:cs="Times New Roman"/>
          <w:color w:val="000000"/>
        </w:rPr>
        <w:t>Redefining the scale of social problems.  </w:t>
      </w:r>
      <w:r w:rsidRPr="00B91E16">
        <w:rPr>
          <w:rFonts w:ascii="Times New Roman" w:eastAsia="Times New Roman" w:hAnsi="Times New Roman" w:cs="Times New Roman"/>
          <w:i/>
          <w:iCs/>
          <w:color w:val="000000"/>
        </w:rPr>
        <w:t>American Psychologist, 39,</w:t>
      </w:r>
      <w:r w:rsidRPr="00B91E16">
        <w:rPr>
          <w:rFonts w:ascii="Times New Roman" w:eastAsia="Times New Roman" w:hAnsi="Times New Roman" w:cs="Times New Roman"/>
          <w:color w:val="000000"/>
        </w:rPr>
        <w:t> (1), 40-49.</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Wessells, M. G. (1998a).  The Changing Nature of Armed Conflict and its Implications for Children: The Graça Machel / UN Study. </w:t>
      </w:r>
      <w:r w:rsidRPr="00B91E16">
        <w:rPr>
          <w:rFonts w:ascii="Times New Roman" w:eastAsia="Times New Roman" w:hAnsi="Times New Roman" w:cs="Times New Roman"/>
          <w:i/>
          <w:iCs/>
          <w:color w:val="000000"/>
        </w:rPr>
        <w:t>Peace and Conflict: Journal of Peace Psychology, 4</w:t>
      </w:r>
      <w:r w:rsidRPr="00B91E16">
        <w:rPr>
          <w:rFonts w:ascii="Times New Roman" w:eastAsia="Times New Roman" w:hAnsi="Times New Roman" w:cs="Times New Roman"/>
          <w:color w:val="000000"/>
        </w:rPr>
        <w:t>, (4), 321 – 334.</w:t>
      </w:r>
      <w:r w:rsidRPr="00B91E16">
        <w:rPr>
          <w:rFonts w:ascii="Times New Roman" w:eastAsia="Times New Roman" w:hAnsi="Times New Roman" w:cs="Times New Roman"/>
          <w:color w:val="000000"/>
        </w:rPr>
        <w:br/>
      </w:r>
      <w:r w:rsidRPr="00B91E16">
        <w:rPr>
          <w:rFonts w:ascii="Times New Roman" w:eastAsia="Times New Roman" w:hAnsi="Times New Roman" w:cs="Times New Roman"/>
          <w:color w:val="000000"/>
        </w:rPr>
        <w:br/>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Wessells, M. G. (1998b). Humanitarian intervention, psychosocial assistance, and peacekeeping.  In Langholtz, H. J. (Ed.).  </w:t>
      </w:r>
      <w:r w:rsidRPr="00B91E16">
        <w:rPr>
          <w:rFonts w:ascii="Times New Roman" w:eastAsia="Times New Roman" w:hAnsi="Times New Roman" w:cs="Times New Roman"/>
          <w:i/>
          <w:iCs/>
          <w:color w:val="000000"/>
        </w:rPr>
        <w:t>The psychology of peacekeeping.</w:t>
      </w:r>
      <w:r w:rsidRPr="00B91E16">
        <w:rPr>
          <w:rFonts w:ascii="Times New Roman" w:eastAsia="Times New Roman" w:hAnsi="Times New Roman" w:cs="Times New Roman"/>
          <w:color w:val="000000"/>
        </w:rPr>
        <w:t> (pp. 131 - 152). Praeger: Westport, CT.</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B91E16" w:rsidRPr="00B91E16" w:rsidRDefault="00B91E16" w:rsidP="00B91E16">
      <w:pPr>
        <w:spacing w:after="0" w:line="240" w:lineRule="auto"/>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Wessells, M. G. (2002). Terrorism, social injustice, and peace building. In C. E. Stout (Ed.) </w:t>
      </w:r>
      <w:r w:rsidRPr="00B91E16">
        <w:rPr>
          <w:rFonts w:ascii="Times New Roman" w:eastAsia="Times New Roman" w:hAnsi="Times New Roman" w:cs="Times New Roman"/>
          <w:i/>
          <w:iCs/>
          <w:color w:val="000000"/>
        </w:rPr>
        <w:t>The psychology of terrorism, vol. 4, </w:t>
      </w:r>
      <w:r w:rsidRPr="00B91E16">
        <w:rPr>
          <w:rFonts w:ascii="Times New Roman" w:eastAsia="Times New Roman" w:hAnsi="Times New Roman" w:cs="Times New Roman"/>
          <w:color w:val="000000"/>
        </w:rPr>
        <w:t>(pp. 57 – 73). Praeger: Westport, CT.</w:t>
      </w:r>
    </w:p>
    <w:p w:rsidR="00B91E16" w:rsidRPr="00B91E16" w:rsidRDefault="00B91E16" w:rsidP="00B91E16">
      <w:pPr>
        <w:spacing w:after="0" w:line="240" w:lineRule="atLeast"/>
        <w:rPr>
          <w:rFonts w:ascii="Times New Roman" w:eastAsia="Times New Roman" w:hAnsi="Times New Roman" w:cs="Times New Roman"/>
          <w:color w:val="000000"/>
          <w:sz w:val="20"/>
          <w:szCs w:val="20"/>
        </w:rPr>
      </w:pPr>
      <w:r w:rsidRPr="00B91E16">
        <w:rPr>
          <w:rFonts w:ascii="Times New Roman" w:eastAsia="Times New Roman" w:hAnsi="Times New Roman" w:cs="Times New Roman"/>
          <w:color w:val="000000"/>
        </w:rPr>
        <w:t> </w:t>
      </w:r>
    </w:p>
    <w:p w:rsidR="00A32D9D" w:rsidRDefault="00A32D9D">
      <w:bookmarkStart w:id="0" w:name="_GoBack"/>
      <w:bookmarkEnd w:id="0"/>
    </w:p>
    <w:sectPr w:rsidR="00A32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16"/>
    <w:rsid w:val="00A32D9D"/>
    <w:rsid w:val="00B9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91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91E16"/>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E16"/>
  </w:style>
  <w:style w:type="character" w:styleId="Hyperlink">
    <w:name w:val="Hyperlink"/>
    <w:basedOn w:val="DefaultParagraphFont"/>
    <w:uiPriority w:val="99"/>
    <w:semiHidden/>
    <w:unhideWhenUsed/>
    <w:rsid w:val="00B91E16"/>
    <w:rPr>
      <w:color w:val="0000FF"/>
      <w:u w:val="single"/>
    </w:rPr>
  </w:style>
  <w:style w:type="paragraph" w:styleId="NormalWeb">
    <w:name w:val="Normal (Web)"/>
    <w:basedOn w:val="Normal"/>
    <w:uiPriority w:val="99"/>
    <w:semiHidden/>
    <w:unhideWhenUsed/>
    <w:rsid w:val="00B91E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91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91E16"/>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E16"/>
  </w:style>
  <w:style w:type="character" w:styleId="Hyperlink">
    <w:name w:val="Hyperlink"/>
    <w:basedOn w:val="DefaultParagraphFont"/>
    <w:uiPriority w:val="99"/>
    <w:semiHidden/>
    <w:unhideWhenUsed/>
    <w:rsid w:val="00B91E16"/>
    <w:rPr>
      <w:color w:val="0000FF"/>
      <w:u w:val="single"/>
    </w:rPr>
  </w:style>
  <w:style w:type="paragraph" w:styleId="NormalWeb">
    <w:name w:val="Normal (Web)"/>
    <w:basedOn w:val="Normal"/>
    <w:uiPriority w:val="99"/>
    <w:semiHidden/>
    <w:unhideWhenUsed/>
    <w:rsid w:val="00B91E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9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org/about/division/terroris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a.org/releases/hate/html" TargetMode="External"/><Relationship Id="rId5" Type="http://schemas.openxmlformats.org/officeDocument/2006/relationships/hyperlink" Target="http://www.pbs.org/wgbh/pages/frontline/shows/heart/readings/nej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Mahoney</dc:creator>
  <cp:lastModifiedBy>Caitlin Mahoney</cp:lastModifiedBy>
  <cp:revision>1</cp:revision>
  <dcterms:created xsi:type="dcterms:W3CDTF">2011-07-31T20:06:00Z</dcterms:created>
  <dcterms:modified xsi:type="dcterms:W3CDTF">2011-07-31T20:07:00Z</dcterms:modified>
</cp:coreProperties>
</file>